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 w:before="108" w:after="108"/>
              <w:rPr>
                <w:rFonts w:ascii="Times New Roman" w:hAnsi="Times New Roman" w:eastAsia="" w:cs="Times New Roman"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color w:val="000000" w:themeColor="text1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Константинова ул., д.2, г. Лабинск, Краснодарский край, 352500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2"/>
                <w:szCs w:val="22"/>
                <w:lang w:eastAsia="zh-CN"/>
              </w:rPr>
              <w:t>тел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>. (86169) 3-20-86   e-mail  -  t33@ikkk.ru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1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>
              <w:rPr>
                <w:szCs w:val="28"/>
              </w:rPr>
              <w:t>01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ноября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 xml:space="preserve"> </w:t>
            </w:r>
            <w:r>
              <w:rPr/>
              <w:t>129</w:t>
            </w:r>
            <w:r>
              <w:rPr/>
              <w:t>/</w:t>
            </w:r>
            <w:r>
              <w:rPr/>
              <w:t>1780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bCs/>
          <w:szCs w:val="28"/>
        </w:rPr>
      </w:pPr>
      <w:r>
        <w:rPr>
          <w:b/>
          <w:bCs/>
          <w:szCs w:val="28"/>
        </w:rPr>
        <w:t>г. Лабинск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Об обращении с ходатайством в избирательную комиссию Краснодарского края о присвоении избирательному участку </w:t>
      </w:r>
      <w:r>
        <w:rPr>
          <w:rFonts w:eastAsia="Times New Roman"/>
          <w:b/>
          <w:bCs/>
          <w:szCs w:val="28"/>
          <w:lang w:eastAsia="ru-RU"/>
        </w:rPr>
        <w:t xml:space="preserve"> муниципального образования Лабинский район № 29-18  </w:t>
      </w:r>
    </w:p>
    <w:p>
      <w:pPr>
        <w:pStyle w:val="Normal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имени Героя России Мальцева Александра Викторовича</w:t>
      </w:r>
    </w:p>
    <w:p>
      <w:pPr>
        <w:pStyle w:val="Normal"/>
        <w:shd w:val="clear" w:color="auto" w:fill="FFFFFF"/>
        <w:ind w:firstLine="851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ind w:firstLine="851"/>
        <w:rPr>
          <w:szCs w:val="28"/>
        </w:rPr>
      </w:pPr>
      <w:r>
        <w:rPr>
          <w:szCs w:val="28"/>
        </w:rPr>
        <w:t>Заслушав информацию о присвоении избирательному участку муниципального образования Лабинский район № 29-18 статуса именного, в целях повышения электоральной активности избирателей, привлечения внимания к историко-культурному наследию муниципального образования Лабинский район, руководствуясь пунктом 10 статьи 24 Федерального закона  от 12 июня 2002 г. № 67-ФЗ «Об основных гарантиях избирательных прав и права на участие в референдуме граждан Российской Федерации», пунктом 2.1 и 2.4 Положения об именных избирательных участках на территории Краснодарского края, утвержденного постановлением избирательной комиссии Краснодарского края от 20 апреля 2017 года № 10/178-6, территориальная избирательная комиссия Лабинская РЕШИЛА</w:t>
      </w:r>
      <w:r>
        <w:rPr>
          <w:spacing w:val="60"/>
          <w:szCs w:val="28"/>
        </w:rPr>
        <w:t>: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1. Обратиться с ходатайством в избирательную комиссию Краснодарского края о присвоении избирательному участку  муниципального образования Лабинский район № 29-18 имени Героя России Мальцева Александра Викторовича согласно приложению к настоящему решению.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2. Направить настоящее решение в избирательную комиссию Краснодарского края.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3. Разместить   настоящее   решение   на   сайте   территориальной избирательной   комиссии Лабинская в сети Интернет.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 Контроль за выполнением пункта 2 и 3 настоящего решения возложить на секретаря  территориальной избирательной комиссии Лабинская Аксенову А.В.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 М.Ф. Зинкова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>
      <w:pPr>
        <w:pStyle w:val="Normal"/>
        <w:rPr>
          <w:szCs w:val="28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А.В. Аксенова</w:t>
      </w:r>
    </w:p>
    <w:p>
      <w:pPr>
        <w:pStyle w:val="Normal"/>
        <w:ind w:left="6236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ind w:left="5159" w:firstLine="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территориальной избирательной комиссии Лабинская от  </w:t>
      </w:r>
      <w:r>
        <w:rPr>
          <w:sz w:val="20"/>
          <w:szCs w:val="20"/>
        </w:rPr>
        <w:t>01.11.</w:t>
      </w:r>
      <w:r>
        <w:rPr>
          <w:sz w:val="20"/>
          <w:szCs w:val="20"/>
        </w:rPr>
        <w:t>2024 г №</w:t>
      </w:r>
      <w:r>
        <w:rPr>
          <w:sz w:val="20"/>
          <w:szCs w:val="20"/>
        </w:rPr>
        <w:t>129/1780</w:t>
      </w:r>
    </w:p>
    <w:p>
      <w:pPr>
        <w:pStyle w:val="Normal"/>
        <w:ind w:left="5159" w:firstLine="57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Ходатайство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 xml:space="preserve">о присвоении избирательному участку  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 xml:space="preserve">муниципального образования Лабинский район № 29-18 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>имени Героя России Мальцева Александра Викторовича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</w:r>
    </w:p>
    <w:p>
      <w:pPr>
        <w:pStyle w:val="Normal"/>
        <w:ind w:firstLine="850"/>
        <w:rPr/>
      </w:pPr>
      <w:r>
        <w:rPr>
          <w:szCs w:val="28"/>
        </w:rPr>
        <w:t>Территориальная избирательная комиссия Лабинская ходатайствует о присвоении избирательному участку  муниципального образования Лабинский район № 29-18 имени Героя России Мальцева Александра Викторовича.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Мальцев Александр Викторович родился 26 апреля 1975 года в городе Норильске Красноярского края в многодетной семье, переехавшей в 1979 году в город Лабинск, Краснодарского края. В 1992 году окончил в Лабинске среднюю общеобразовательную школу № 4. Увлекался футболом, турпоходами.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Мальцев Александр Викторович — командир отделения разведки штурмовой роты 488-го гвардейского мотострелкового полка 144-й гвардейской мотострелковой дивизии 20-й гвардейской общевойсковой армии Западного военного округа, гвардии сержант.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В начале 1990-х годов прошел срочную военную службу в Российской армии. Позже служил в армии по контракту на таджикско-афганской границе в 117-м пограничном отряде группы Пограничных войск в Республике Таджикистан. В 1995 году командир отделения инженерно-сапёрного взвода инженерно-сапёрного батальона сержант А. Мальцев получил первую боевую награду — медаль «За отвагу». В начале 2000-х годов служил на Северном Кавказе.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С 2011 года жил и работал в Санкт-Петербурге.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 xml:space="preserve">В ходе объявленной в Российской Федерации в сентябре 2022 года частичной мобилизации был призван в Вооруженные Силы для участия в специальной военной операции по защите Донецкой Народной Республики и Луганской Народной Республики. Служил в одном из подразделений 144-й гвардейской мотострелковой Ельнинской Краснознамённой ордена Суворова дивизии, затем по своей инициативе был переведён в штурмовую группу </w:t>
        <w:br/>
        <w:t>488-го гвардейского мотострелкового полка 144-й гвардейской мотострелковой дивизии (пункт дислокации полка город Клинцы, Брянской области).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Его часть вела боевые действия в лесном массиве Северодонецкого района Луганщины, насыщенном оборонительными сооружениями ВСУ. Вытеснять противника из мощного укрепрайона одними ударами артиллерии было невозможно, каждый окоп приходилось зачищать силами пехоты.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10 марта 2023 года командиру отделения А. Мальцеву («позывной «Кубань») и его подчинённым была поставлена задача – овладеть одним из таких опорных пунктов. До пути к вражескому окопу все сослуживцы гвардии сержанта А. Мальцева, попав под пулемётный огонь украинцев, получили ранения. Командир оттащил раненых в безопасное место, вызвал санитаров и отправился на штурм в одиночку. Подобравшись к рубежу, он дождался пока пятеро обороняющихся отвлекутся на отражение атаки с другой стороны и незаметно проскользнул в окоп. За поворотом траншеи выждал удобный момент, когда противник займётся перезарядкой стрелкового оружия, внезапно ворвался к ним и автоматным огнём уничтожил троих бойцов ВСУ. Оставшиеся двое сами положили руки на бруствер и сдались. Дождавшись подкрепления, передал пленных. Подробности подвига были засняты с воздуха беспилотным летательным аппаратом (сюжет транслировался по федеральным телеканалам).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Через несколько дней, 13 марта 2023 года, в ходе очередного наступления российских штурмовиков в окрестностях города Кременная Северодонецкого района один из сослуживцев А. Мальцева получил огнестрельное ранение. Пока товарищи вытаскивали его с поля боя, Александр отвлек внимание противника на себя, чтобы дать возможность раненому уйти, и в этот момент его настигла вражеская пуля.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Указом Президента Российской Федерации («закрытым») от 17 апреля 2023 года за мужество и героизм, проявленные при исполнении воинского долга, гвардии сержанту Мальцеву Александру Викторовичу присвоено звание Героя Российской Федерации (посмертно).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Медаль «Золотая Звезда» была передана семье Героя 9 сентября 2023 года в Лабинске вице-губернатором Краснодарского края А.И. Власовым.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 xml:space="preserve">Избирательный участок № 29-18 расположен в здании муниципального общеобразовательного бюджетного учреждения средней общеобразовательной школы № 4 имени участника </w:t>
      </w:r>
      <w:bookmarkStart w:id="0" w:name="_GoBack"/>
      <w:bookmarkEnd w:id="0"/>
      <w:r>
        <w:rPr>
          <w:szCs w:val="28"/>
        </w:rPr>
        <w:t>Великой Отечественной войны Вареласа Владимира Георгиевича города Лабинска муниципального образования Лабинский район, в которой учился Герой России Мальцев Александр Викторович.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</w:r>
    </w:p>
    <w:p>
      <w:pPr>
        <w:pStyle w:val="Normal"/>
        <w:rPr>
          <w:szCs w:val="28"/>
        </w:rPr>
      </w:pPr>
      <w:r>
        <w:rPr>
          <w:szCs w:val="28"/>
        </w:rPr>
        <w:t>территориальной избирательной комиссии                                    М.Ф. Зинкова</w:t>
      </w:r>
    </w:p>
    <w:p>
      <w:pPr>
        <w:pStyle w:val="Normal"/>
        <w:ind w:firstLine="850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64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640864"/>
    <w:p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408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40864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408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locked/>
    <w:rsid w:val="00640864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640864"/>
    <w:rPr>
      <w:rFonts w:ascii="Times New Roman" w:hAnsi="Times New Roman" w:cs="Times New Roman"/>
      <w:sz w:val="28"/>
    </w:rPr>
  </w:style>
  <w:style w:type="character" w:styleId="Style13" w:customStyle="1">
    <w:name w:val="Основной текст Знак"/>
    <w:basedOn w:val="DefaultParagraphFont"/>
    <w:link w:val="a6"/>
    <w:qFormat/>
    <w:rsid w:val="00640864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5">
    <w:name w:val="Body Text"/>
    <w:basedOn w:val="Normal"/>
    <w:link w:val="a5"/>
    <w:unhideWhenUsed/>
    <w:rsid w:val="00640864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9" w:customStyle="1">
    <w:name w:val="Колонтитул"/>
    <w:basedOn w:val="Normal"/>
    <w:qFormat/>
    <w:pPr/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3"/>
    <w:uiPriority w:val="99"/>
    <w:unhideWhenUsed/>
    <w:rsid w:val="006408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заголовок 2"/>
    <w:basedOn w:val="Normal"/>
    <w:next w:val="Normal"/>
    <w:qFormat/>
    <w:rsid w:val="00640864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13" w:customStyle="1">
    <w:name w:val="заголовок 1"/>
    <w:basedOn w:val="Normal"/>
    <w:next w:val="Normal"/>
    <w:qFormat/>
    <w:rsid w:val="00640864"/>
    <w:pPr>
      <w:keepNext w:val="true"/>
      <w:widowControl w:val="false"/>
      <w:spacing w:before="360" w:after="360"/>
      <w:jc w:val="center"/>
    </w:pPr>
    <w:rPr>
      <w:rFonts w:eastAsia="Times New Roman"/>
      <w:b/>
      <w:szCs w:val="20"/>
      <w:lang w:eastAsia="ru-RU"/>
    </w:rPr>
  </w:style>
  <w:style w:type="paragraph" w:styleId="Style22">
    <w:name w:val="Body Text Indent"/>
    <w:basedOn w:val="Normal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LibreOffice/6.4.7.2$Linux_X86_64 LibreOffice_project/40$Build-2</Application>
  <Pages>3</Pages>
  <Words>943</Words>
  <Characters>5378</Characters>
  <CharactersWithSpaces>6309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2019-08-16T13:41:00Z</dcterms:created>
  <dc:creator>admin</dc:creator>
  <dc:description/>
  <dc:language>ru-RU</dc:language>
  <cp:lastModifiedBy/>
  <cp:lastPrinted>2024-10-31T14:31:29Z</cp:lastPrinted>
  <dcterms:modified xsi:type="dcterms:W3CDTF">2024-10-31T14:38:57Z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