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31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14</w:t>
            </w:r>
            <w:r>
              <w:rPr/>
              <w:t xml:space="preserve"> /1</w:t>
            </w:r>
            <w:r>
              <w:rPr/>
              <w:t>470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Герасименко Сергея Ивановича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Владимирскому десятимандатному избирательному округу № 2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Герасименко С.И.,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Герасименко Сергея Ивановича, 1959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десятимандатному избирательному округу № 2 31 июля 2024 года в 10 часов 35 минут. </w:t>
      </w:r>
    </w:p>
    <w:p>
      <w:pPr>
        <w:pStyle w:val="NoSpacing"/>
        <w:ind w:firstLine="708"/>
        <w:rPr/>
      </w:pPr>
      <w:r>
        <w:rPr/>
        <w:t>2. Вручить Герасименко С.И.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2A127-8E38-417E-B2F9-91C27A31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321</Words>
  <Characters>1832</Characters>
  <CharactersWithSpaces>2149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2024-07-29T09:47:00Z</dcterms:created>
  <dc:creator>admin</dc:creator>
  <dc:description/>
  <dc:language>ru-RU</dc:language>
  <cp:lastModifiedBy/>
  <cp:lastPrinted>2024-07-30T11:51:25Z</cp:lastPrinted>
  <dcterms:modified xsi:type="dcterms:W3CDTF">2024-07-30T11:51:43Z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