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374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Грудей Андрея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одиннадцатимандатному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Грудей А.А., представленные в террито-риальную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 по Вознесенскому  одиннадцатимандатному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Грудей Андрея Александровича, 1989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27 июля 2024 года в 11 часов 55 минут. </w:t>
      </w:r>
    </w:p>
    <w:p>
      <w:pPr>
        <w:pStyle w:val="NoSpacing"/>
        <w:ind w:firstLine="708"/>
        <w:rPr/>
      </w:pPr>
      <w:r>
        <w:rPr/>
        <w:t>2. Вручить Грудей А.А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B1E9-E7A3-459B-8E28-B5FF3FE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321</Words>
  <Characters>1836</Characters>
  <CharactersWithSpaces>2153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2024-07-26T11:23:00Z</dcterms:created>
  <dc:creator>admin</dc:creator>
  <dc:description/>
  <dc:language>ru-RU</dc:language>
  <cp:lastModifiedBy/>
  <cp:lastPrinted>2024-07-26T16:11:04Z</cp:lastPrinted>
  <dcterms:modified xsi:type="dcterms:W3CDTF">2024-07-26T16:12:04Z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