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>/1</w:t>
            </w:r>
            <w:r>
              <w:rPr/>
              <w:t>360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Синициной Елены Николаевны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Первосинюхинского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Синициной Е.Н.,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Синицину Елену Николаевну, 1984 г.р.,  выдвинутую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Первосинюхинского сельского поселения Лабинского района  по Первосинюхинскому  десяти</w:t>
      </w:r>
      <w:bookmarkStart w:id="0" w:name="_GoBack"/>
      <w:bookmarkEnd w:id="0"/>
      <w:r>
        <w:rPr/>
        <w:t>мандатному избирательному округу 27 июля 2024 года в 10 часов 40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Синициной Е.Н.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4403A-B8FA-46F9-9272-B748B547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1</Pages>
  <Words>321</Words>
  <Characters>1831</Characters>
  <CharactersWithSpaces>2148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2024-07-26T07:45:00Z</dcterms:created>
  <dc:creator>admin</dc:creator>
  <dc:description/>
  <dc:language>ru-RU</dc:language>
  <cp:lastModifiedBy/>
  <cp:lastPrinted>2024-07-26T13:34:16Z</cp:lastPrinted>
  <dcterms:modified xsi:type="dcterms:W3CDTF">2024-07-26T13:34:41Z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