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>/1</w:t>
            </w:r>
            <w:r>
              <w:rPr/>
              <w:t>335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Прах Анатолия Игоревича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Прах А.И.,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>1. Зарегистрировать Прах Анатолия Игоревича, 1996 г.р.,  выдвинутого Краснодарским региональным отделением Политической партии ЛДПР – Либерально-демократическая партия России</w:t>
      </w:r>
      <w:bookmarkStart w:id="0" w:name="_GoBack"/>
      <w:bookmarkEnd w:id="0"/>
      <w:r>
        <w:rPr/>
        <w:t xml:space="preserve">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50 минут. </w:t>
      </w:r>
    </w:p>
    <w:p>
      <w:pPr>
        <w:pStyle w:val="NoSpacing"/>
        <w:ind w:firstLine="708"/>
        <w:rPr/>
      </w:pPr>
      <w:r>
        <w:rPr/>
        <w:t>2. Вручить Прах А.И.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45A78-4BFD-468F-AFC9-4E294AE1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314</Words>
  <Characters>1790</Characters>
  <CharactersWithSpaces>2100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2024-07-25T13:53:00Z</dcterms:created>
  <dc:creator>admin</dc:creator>
  <dc:description/>
  <dc:language>ru-RU</dc:language>
  <cp:lastModifiedBy/>
  <cp:lastPrinted>2024-07-26T10:20:53Z</cp:lastPrinted>
  <dcterms:modified xsi:type="dcterms:W3CDTF">2024-07-26T10:21:02Z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