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Севостьяновой Людмилы Михайловны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Севостьяновой Л.М.,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Севостьянову Людмилу Михайловну, 1997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25 минут. </w:t>
      </w:r>
    </w:p>
    <w:p>
      <w:pPr>
        <w:pStyle w:val="NoSpacing"/>
        <w:ind w:firstLine="708"/>
        <w:rPr/>
      </w:pPr>
      <w:r>
        <w:rPr/>
        <w:t>2. Вручить Севостьяновой Л.М.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3023D-88DD-42E3-910F-40C4D07F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322</Words>
  <Characters>1838</Characters>
  <CharactersWithSpaces>2156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2024-07-25T09:41:00Z</dcterms:created>
  <dc:creator>admin</dc:creator>
  <dc:description/>
  <dc:language>ru-RU</dc:language>
  <cp:lastModifiedBy/>
  <cp:lastPrinted>2024-07-25T16:11:49Z</cp:lastPrinted>
  <dcterms:modified xsi:type="dcterms:W3CDTF">2024-07-25T16:12:27Z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