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 июля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>
                <w:rFonts w:eastAsia="Calibri" w:eastAsiaTheme="minorHAnsi"/>
              </w:rPr>
              <w:t>10</w:t>
            </w:r>
            <w:r>
              <w:rPr>
                <w:rFonts w:eastAsia="Calibri" w:eastAsiaTheme="minorHAnsi"/>
              </w:rPr>
              <w:t>8</w:t>
            </w:r>
            <w:r>
              <w:rPr>
                <w:rFonts w:eastAsia="Calibri" w:eastAsiaTheme="minorHAnsi"/>
              </w:rPr>
              <w:t xml:space="preserve"> /12</w:t>
            </w:r>
            <w:r>
              <w:rPr>
                <w:rFonts w:eastAsia="Calibri" w:eastAsiaTheme="minorHAnsi"/>
              </w:rPr>
              <w:t>93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Логвиновой Аллы Александровны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>Лабинского района  по Вознесенскому четырехмандатному избирательному округу №1</w:t>
      </w:r>
    </w:p>
    <w:p>
      <w:pPr>
        <w:pStyle w:val="Normal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Логвиновой А.А.,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Вознесенского сельского поселения Лабинского района  по Вознесенскому четырехмандатному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Логвинову Аллу Александровну, 1971 г. р., выдвинутую Краснодарским региональным отделением  «ЛДПР», кандидатом в депутаты Совета Вознесенского сельского поселения Лабинского района  по Вознесенскому четырехмандатному избирательному округу № 1 25 июля 2024 года в 15 часов 35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Логвиновой А.А.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color w:val="000000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Секретарь территориальной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LibreOffice/6.4.7.2$Linux_X86_64 LibreOffice_project/40$Build-2</Application>
  <Pages>1</Pages>
  <Words>233</Words>
  <Characters>1668</Characters>
  <CharactersWithSpaces>2009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2024-07-25T15:15:03Z</cp:lastPrinted>
  <dcterms:modified xsi:type="dcterms:W3CDTF">2024-07-25T15:16:06Z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