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/122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cs="Nimbus Roman" w:ascii="Nimbus Roman" w:hAnsi="Nimbus Roman"/>
          <w:b/>
          <w:bCs w:val="false"/>
          <w:sz w:val="28"/>
          <w:szCs w:val="28"/>
        </w:rPr>
        <w:t xml:space="preserve">Кононовой Татьяны Геннадьевны </w:t>
      </w:r>
      <w:r>
        <w:rPr>
          <w:b/>
          <w:szCs w:val="28"/>
        </w:rPr>
        <w:t xml:space="preserve">кандидатом в депутаты Совета Харьковского сельского поселения Лабинского района  по Харьковскому  семимандатному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Кононовой Татьяны Геннадьевны</w:t>
      </w:r>
      <w:r>
        <w:rPr/>
        <w:t xml:space="preserve"> представленные в территориальную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Кононов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у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 xml:space="preserve"> Татьян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у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 xml:space="preserve"> Геннадьевн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у</w:t>
      </w:r>
      <w:r>
        <w:rPr>
          <w:b w:val="false"/>
          <w:bCs w:val="false"/>
        </w:rPr>
        <w:t>,</w:t>
      </w:r>
      <w:r>
        <w:rPr/>
        <w:t xml:space="preserve"> 19</w:t>
      </w:r>
      <w:r>
        <w:rPr/>
        <w:t>75</w:t>
      </w:r>
      <w:r>
        <w:rPr/>
        <w:t xml:space="preserve"> г.р.,  выдвинутую в порядке самовыдвижения, кандидатом в депутаты Совета Харьковского сельского поселения Лабинского района  по Харьковскому семимандатному избирательному округу  19 июля 2024 года в </w:t>
      </w: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 xml:space="preserve"> часов </w:t>
      </w:r>
      <w:r>
        <w:rPr>
          <w:color w:val="000000"/>
        </w:rPr>
        <w:t>00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Кононовой Т.Г.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2024-07-19T11:13:01Z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