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Д</w:t>
      </w:r>
      <w:r>
        <w:rPr>
          <w:b/>
        </w:rPr>
        <w:t>улина Дмитрия Владимировича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</w:t>
      </w:r>
      <w:r>
        <w:rPr/>
        <w:t>улина Д.В</w:t>
      </w:r>
      <w:r>
        <w:rPr/>
        <w:t xml:space="preserve">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пятимандатному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Д</w:t>
      </w:r>
      <w:r>
        <w:rPr>
          <w:b w:val="false"/>
          <w:bCs w:val="false"/>
        </w:rPr>
        <w:t>улина Дмитрия Владимировича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98</w:t>
      </w:r>
      <w:r>
        <w:rPr>
          <w:b w:val="false"/>
          <w:bCs w:val="false"/>
        </w:rPr>
        <w:t xml:space="preserve"> г.р.,  выдвинутого в порядке самовыдвижения, кандидатом в депутаты Совета Лабинского городского поселения Лабинского района  по Лабинскому  пятимандатному избирательному округу №2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20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Д</w:t>
      </w:r>
      <w:r>
        <w:rPr>
          <w:color w:val="000000"/>
        </w:rPr>
        <w:t>улину Д.В.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2024-07-11T14:43:28Z</cp:lastPrinted>
  <dcterms:modified xsi:type="dcterms:W3CDTF">2024-07-11T14:44:26Z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