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12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102 /1168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Грушевской Людмилы Васильевны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Лабинского городского поселения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Лабинскому  трехмандатному избирательному округу №1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Грушевской Л.В.,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</w:rPr>
        <w:t>Совета Лабинского городского поселения Лабинского района  по Лабинскому трехмандатному избирательному округу №1,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</w:rPr>
        <w:t xml:space="preserve">от 26 декабря 2005 года № 966-КЗ </w:t>
      </w:r>
      <w:r>
        <w:rPr>
          <w:rFonts w:eastAsia="Calibri"/>
          <w:b w:val="false"/>
          <w:bCs w:val="false"/>
        </w:rPr>
        <w:t>«О муниципальных выборах в Краснодарском крае»,</w:t>
      </w:r>
      <w:r>
        <w:rPr>
          <w:b w:val="false"/>
          <w:bCs w:val="false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b w:val="false"/>
          <w:b w:val="false"/>
          <w:bCs w:val="false"/>
        </w:rPr>
      </w:pPr>
      <w:r>
        <w:rPr>
          <w:b w:val="false"/>
          <w:bCs w:val="false"/>
        </w:rPr>
        <w:t>1. Зарегистрировать Грушевскую Людмилу Васильевну, 1977 г.р.,  выдвинут</w:t>
      </w:r>
      <w:r>
        <w:rPr>
          <w:b w:val="false"/>
          <w:bCs w:val="false"/>
        </w:rPr>
        <w:t>ую</w:t>
      </w:r>
      <w:r>
        <w:rPr>
          <w:b w:val="false"/>
          <w:bCs w:val="false"/>
        </w:rPr>
        <w:t xml:space="preserve"> в порядке самовыдвижения, кандидатом в депутаты Совета Лабинского городского поселения Лабинского района  по Лабинскому  трехмандатному избирательному округу №1 12 июля 2024 года в </w:t>
      </w:r>
      <w:r>
        <w:rPr>
          <w:b w:val="false"/>
          <w:bCs w:val="false"/>
          <w:color w:val="000000"/>
        </w:rPr>
        <w:t xml:space="preserve">17 часов 05 минут. 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>2. Вручить Грушевской Л.В.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LibreOffice/6.4.7.2$Linux_X86_64 LibreOffice_project/40$Build-2</Application>
  <Pages>1</Pages>
  <Words>236</Words>
  <Characters>1692</Characters>
  <CharactersWithSpaces>2074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2024-07-11T11:44:45Z</cp:lastPrinted>
  <dcterms:modified xsi:type="dcterms:W3CDTF">2024-07-12T11:17:27Z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