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before="108" w:after="108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e-mail  t33@ikkk.ru</w:t>
            </w:r>
          </w:p>
        </w:tc>
      </w:tr>
    </w:tbl>
    <w:p>
      <w:pPr>
        <w:pStyle w:val="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РЕШЕНИЕ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20 июня 2024 года                                                                                 №  99/1065</w:t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О Рабочей группе по предварительному рассмотрению обращений ( жалоб, заявлений), поступающих в территориальную избирательную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комиссию Лабинская в период подготовки и проведения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муниципальных выборов на территории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муниципального образования Лабинский район  </w:t>
      </w:r>
    </w:p>
    <w:p>
      <w:pPr>
        <w:pStyle w:val="Style19"/>
        <w:spacing w:lineRule="auto" w:line="360" w:before="0"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lineRule="auto" w:line="360"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полномочий территориальной избирательной комиссии </w:t>
      </w:r>
      <w:r>
        <w:rPr>
          <w:bCs/>
          <w:sz w:val="28"/>
          <w:szCs w:val="28"/>
        </w:rPr>
        <w:t>Лабинская</w:t>
      </w:r>
      <w:r>
        <w:rPr>
          <w:sz w:val="28"/>
          <w:szCs w:val="28"/>
        </w:rPr>
        <w:t xml:space="preserve"> по контролю за соблюдением избирательных прав граждан в период подготовки и проведения выборов, референдумов на территории муниципального образования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Лабинский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установленных пунктом 9 статьи 26 Федерального закона от 12 июня 2002 г. № 67-ФЗ «Об основных гарантиях избирательных прав и права на участие в референдуме граждан Российской Федерации», а также всестороннего и полного рассмотрения обращений (жалоб, заявлений), поступающих в избирательную комиссию, территориальная избирательная комиссия </w:t>
      </w:r>
      <w:r>
        <w:rPr>
          <w:bCs/>
          <w:sz w:val="28"/>
          <w:szCs w:val="28"/>
        </w:rPr>
        <w:t>Лабинская</w:t>
      </w:r>
      <w:r>
        <w:rPr>
          <w:sz w:val="28"/>
          <w:szCs w:val="28"/>
        </w:rPr>
        <w:t xml:space="preserve"> РЕШИЛА: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pacing w:val="60"/>
          <w:szCs w:val="28"/>
        </w:rPr>
        <w:t xml:space="preserve">1. </w:t>
      </w:r>
      <w:r>
        <w:rPr>
          <w:szCs w:val="28"/>
        </w:rPr>
        <w:t xml:space="preserve">Утвердить Положение о Рабочей группе </w:t>
      </w:r>
      <w:r>
        <w:rPr>
          <w:bCs/>
          <w:szCs w:val="28"/>
        </w:rPr>
        <w:t>по предварительному рассмотрению  обращений (жалоб, заявлений), поступающих в террито-риальную избирательную комиссию Лабинская в период подготовки и проведения муниципальных выборов на территории муниципального образования Лабинский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район</w:t>
      </w:r>
      <w:r>
        <w:rPr>
          <w:szCs w:val="28"/>
        </w:rPr>
        <w:t xml:space="preserve"> (Приложение № 1).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pacing w:val="60"/>
          <w:szCs w:val="28"/>
        </w:rPr>
        <w:t>2.</w:t>
      </w:r>
      <w:r>
        <w:rPr>
          <w:szCs w:val="28"/>
        </w:rPr>
        <w:t xml:space="preserve">Утвердить персональный состав Рабочей группы </w:t>
      </w:r>
      <w:r>
        <w:rPr>
          <w:bCs/>
          <w:szCs w:val="28"/>
        </w:rPr>
        <w:t>по предвари-тельному рассмотрению обращений (жалоб, заявлений), поступающих в территориальную избирательную комиссию Лабинская в период подготовки и проведения муниципальных выборов на территории муниципального образования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Лабинский</w:t>
      </w:r>
      <w:r>
        <w:rPr>
          <w:bCs/>
          <w:i/>
          <w:szCs w:val="28"/>
        </w:rPr>
        <w:t xml:space="preserve"> </w:t>
      </w:r>
      <w:r>
        <w:rPr>
          <w:bCs/>
          <w:szCs w:val="28"/>
        </w:rPr>
        <w:t>район (Приложение № 2)</w:t>
      </w:r>
      <w:r>
        <w:rPr>
          <w:szCs w:val="28"/>
        </w:rPr>
        <w:t>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 xml:space="preserve">3. Разместить настоящее решение на сайте территориальной избирательной комиссии </w:t>
      </w:r>
      <w:r>
        <w:rPr>
          <w:bCs/>
          <w:szCs w:val="28"/>
        </w:rPr>
        <w:t>Лабинская в сети Интернет</w:t>
      </w:r>
      <w:r>
        <w:rPr>
          <w:szCs w:val="28"/>
        </w:rPr>
        <w:t>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 xml:space="preserve">4. Контроль за выполнением пункта 3 настоящего решения возложить на секретаря территориальной избирательной комиссии </w:t>
      </w:r>
      <w:r>
        <w:rPr>
          <w:bCs/>
          <w:szCs w:val="28"/>
        </w:rPr>
        <w:t>Лабинская</w:t>
      </w:r>
      <w:r>
        <w:rPr>
          <w:i/>
          <w:szCs w:val="28"/>
        </w:rPr>
        <w:t xml:space="preserve"> </w:t>
      </w:r>
      <w:r>
        <w:rPr>
          <w:i w:val="false"/>
          <w:iCs w:val="false"/>
          <w:szCs w:val="28"/>
        </w:rPr>
        <w:t>Аксенову А.В.</w:t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А.В. Аксенова</w:t>
      </w:r>
    </w:p>
    <w:p>
      <w:pPr>
        <w:pStyle w:val="Normal"/>
        <w:spacing w:lineRule="auto" w:line="360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c36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275c36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next w:val="Normal"/>
    <w:link w:val="32"/>
    <w:uiPriority w:val="9"/>
    <w:semiHidden/>
    <w:unhideWhenUsed/>
    <w:qFormat/>
    <w:rsid w:val="000527a9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275c36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Основной текст с отступом Знак"/>
    <w:basedOn w:val="DefaultParagraphFont"/>
    <w:qFormat/>
    <w:rsid w:val="00275c3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275c36"/>
    <w:rPr>
      <w:rFonts w:ascii="Times New Roman" w:hAnsi="Times New Roman" w:cs="Times New Roman"/>
      <w:sz w:val="28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275c36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1" w:customStyle="1">
    <w:name w:val="Основной текст 2 Знак"/>
    <w:basedOn w:val="DefaultParagraphFont"/>
    <w:link w:val="BodyText2"/>
    <w:qFormat/>
    <w:rsid w:val="00275c3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"/>
    <w:semiHidden/>
    <w:qFormat/>
    <w:rsid w:val="000527a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0527a9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0527a9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275c36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qFormat/>
    <w:rsid w:val="00275c3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1"/>
    <w:qFormat/>
    <w:rsid w:val="00275c36"/>
    <w:pPr>
      <w:spacing w:before="0" w:after="120"/>
      <w:ind w:left="283" w:hanging="0"/>
      <w:jc w:val="left"/>
    </w:pPr>
    <w:rPr>
      <w:rFonts w:eastAsia="Times New Roman"/>
      <w:sz w:val="16"/>
      <w:szCs w:val="16"/>
      <w:lang w:eastAsia="ru-RU"/>
    </w:rPr>
  </w:style>
  <w:style w:type="paragraph" w:styleId="BodyText2">
    <w:name w:val="Body Text 2"/>
    <w:basedOn w:val="Normal"/>
    <w:link w:val="21"/>
    <w:qFormat/>
    <w:rsid w:val="00275c36"/>
    <w:pPr>
      <w:spacing w:lineRule="auto" w:line="480" w:before="0" w:after="120"/>
      <w:jc w:val="left"/>
    </w:pPr>
    <w:rPr>
      <w:rFonts w:eastAsia="Times New Roman"/>
      <w:sz w:val="24"/>
      <w:szCs w:val="24"/>
      <w:lang w:eastAsia="ru-RU"/>
    </w:rPr>
  </w:style>
  <w:style w:type="paragraph" w:styleId="Style20" w:customStyle="1">
    <w:name w:val="полт"/>
    <w:basedOn w:val="Normal"/>
    <w:qFormat/>
    <w:rsid w:val="00275c36"/>
    <w:pPr>
      <w:widowControl w:val="false"/>
      <w:spacing w:lineRule="auto" w:line="360"/>
      <w:ind w:firstLine="720"/>
    </w:pPr>
    <w:rPr>
      <w:rFonts w:ascii="Times New Roman CYR" w:hAnsi="Times New Roman CYR" w:eastAsia="Times New Roman"/>
      <w:szCs w:val="20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12"/>
    <w:unhideWhenUsed/>
    <w:rsid w:val="000527a9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2" w:customStyle="1">
    <w:name w:val="заголовок 2"/>
    <w:basedOn w:val="Normal"/>
    <w:next w:val="Normal"/>
    <w:qFormat/>
    <w:rsid w:val="000527a9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75c36"/>
    <w:pPr>
      <w:spacing w:after="0" w:line="240" w:lineRule="auto"/>
      <w:jc w:val="both"/>
    </w:pPr>
    <w:rPr>
      <w:sz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0F99B-93E3-468A-8702-7EFFFFFA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LibreOffice/6.4.7.2$Linux_X86_64 LibreOffice_project/40$Build-2</Application>
  <Pages>11</Pages>
  <Words>1775</Words>
  <Characters>13641</Characters>
  <CharactersWithSpaces>15617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2020-05-20T12:00:00Z</dcterms:created>
  <dc:creator>admin</dc:creator>
  <dc:description/>
  <dc:language>ru-RU</dc:language>
  <cp:lastModifiedBy/>
  <cp:lastPrinted>2024-06-19T14:15:49Z</cp:lastPrinted>
  <dcterms:modified xsi:type="dcterms:W3CDTF">2024-06-19T14:22:58Z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