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 xml:space="preserve">Территориальная избирательная комиссия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3"/>
              </w:rPr>
              <w:t>Константинова ул., д.2, г. Лабинск, Краснодарский край, 352500, тел. (86169) 3-20-86,</w:t>
            </w:r>
          </w:p>
          <w:p>
            <w:pPr>
              <w:pStyle w:val="Normal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3"/>
              </w:rPr>
              <w:t xml:space="preserve"> </w:t>
            </w:r>
            <w:r>
              <w:rPr>
                <w:rFonts w:eastAsia="Calibri"/>
                <w:sz w:val="23"/>
              </w:rPr>
              <w:t>e-mail  t33@ikkk.ru</w:t>
            </w:r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1"/>
        <w:gridCol w:w="4000"/>
        <w:gridCol w:w="2129"/>
      </w:tblGrid>
      <w:tr>
        <w:trPr>
          <w:cantSplit w:val="true"/>
        </w:trPr>
        <w:tc>
          <w:tcPr>
            <w:tcW w:w="2801" w:type="dxa"/>
            <w:tcBorders/>
          </w:tcPr>
          <w:p>
            <w:pPr>
              <w:pStyle w:val="Style21"/>
              <w:tabs>
                <w:tab w:val="clear" w:pos="4677"/>
                <w:tab w:val="clear" w:pos="9355"/>
              </w:tabs>
              <w:rPr>
                <w:color w:val="000000"/>
              </w:rPr>
            </w:pPr>
            <w:r>
              <w:rPr>
                <w:color w:val="000000"/>
                <w:szCs w:val="28"/>
              </w:rPr>
              <w:t>20 июня 2024 г.</w:t>
            </w:r>
          </w:p>
        </w:tc>
        <w:tc>
          <w:tcPr>
            <w:tcW w:w="4000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rPr>
                <w:rFonts w:eastAsia="Calibri"/>
                <w:color w:val="C9211E"/>
                <w:szCs w:val="28"/>
              </w:rPr>
            </w:pPr>
            <w:r>
              <w:rPr>
                <w:rFonts w:eastAsia="Calibri"/>
                <w:color w:val="C9211E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/>
              <w:spacing w:lineRule="auto" w:line="24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99/1092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Об утверждении формы протокола об итогах сбора подписей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избирателей в поддержку выдвижения</w:t>
      </w:r>
      <w:r>
        <w:rPr>
          <w:b/>
          <w:sz w:val="24"/>
          <w:szCs w:val="24"/>
        </w:rPr>
        <w:t xml:space="preserve"> </w:t>
      </w:r>
      <w:r>
        <w:rPr>
          <w:b/>
          <w:szCs w:val="28"/>
        </w:rPr>
        <w:t>кандидатов в депутаты Совета Лабинского городского поселения Лабинского района, Советов Ахметовского, Владимирского, Вознесенского, Зассовского, Каладжинского, Лучевого, Отважненского, Первосинюхинского, Сладковского, Упорненского, Харьковского и Чамлыкского сельских  поселений Лабинского района,  в главы Вознесенского, Каладжинского, Упорненского и Сладковского сельских поселений Лабинского района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0205" w:leader="none"/>
        </w:tabs>
        <w:spacing w:lineRule="auto" w:line="360"/>
        <w:ind w:firstLine="709"/>
        <w:rPr>
          <w:szCs w:val="28"/>
        </w:rPr>
      </w:pPr>
      <w:r>
        <w:rPr>
          <w:szCs w:val="28"/>
        </w:rPr>
        <w:t>В соответствии с частью 6 статьи 72 Закона Краснодарского края от 26 декабря 2005 г. № 966-КЗ «О муниципальных выборах в Краснодарском крае», руководствуясь приложением № 1 к постановлению избирательной комиссии Краснодарского края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избиратель-ными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 Лабинская РЕШИЛА:</w:t>
      </w:r>
    </w:p>
    <w:p>
      <w:pPr>
        <w:pStyle w:val="Normal"/>
        <w:spacing w:lineRule="auto" w:line="360"/>
        <w:ind w:firstLine="709"/>
        <w:rPr>
          <w:i/>
          <w:i/>
          <w:szCs w:val="28"/>
        </w:rPr>
      </w:pPr>
      <w:r>
        <w:rPr>
          <w:szCs w:val="28"/>
        </w:rPr>
        <w:t xml:space="preserve">1. Утвердить форму протокола об итогах сбора подписей избирателей в поддержку выдвижения кандидатов </w:t>
      </w:r>
      <w:r>
        <w:rPr>
          <w:b w:val="false"/>
          <w:bCs w:val="false"/>
          <w:szCs w:val="28"/>
        </w:rPr>
        <w:t>в депутаты Совета Лабинского городского поселения Лабинского района пятого созыва, Советов Ахметовского, Владимирского, Вознесенского, Зассовского, Каладжинского, Лучевого, Отважненского, Первосинюхинского, Сладковского, Упорненского, Харьковского и Чамлыкского сельских  поселений Лабинского района пятого созыва,  в главы Вознесенского , Каладжинского, Упорненского и Сладковского сельских поселений Лабинского района.</w:t>
      </w:r>
      <w:r>
        <w:rPr>
          <w:b w:val="false"/>
          <w:bCs w:val="false"/>
          <w:i/>
          <w:szCs w:val="28"/>
        </w:rPr>
        <w:t xml:space="preserve"> </w:t>
      </w:r>
    </w:p>
    <w:p>
      <w:pPr>
        <w:pStyle w:val="Normal"/>
        <w:spacing w:lineRule="auto" w:line="360"/>
        <w:ind w:firstLine="709"/>
        <w:rPr>
          <w:i/>
          <w:i/>
          <w:szCs w:val="28"/>
        </w:rPr>
      </w:pPr>
      <w:r>
        <w:rPr>
          <w:szCs w:val="28"/>
        </w:rPr>
        <w:t>2. Разместить настоящее решение на сайте территориальной избирательной комиссии Лабинская</w:t>
      </w:r>
      <w:r>
        <w:rPr>
          <w:i/>
          <w:szCs w:val="28"/>
        </w:rPr>
        <w:t>.</w:t>
      </w:r>
    </w:p>
    <w:p>
      <w:pPr>
        <w:pStyle w:val="Normal"/>
        <w:spacing w:lineRule="auto" w:line="360"/>
        <w:ind w:firstLine="709"/>
        <w:rPr>
          <w:szCs w:val="28"/>
        </w:rPr>
      </w:pPr>
      <w:r>
        <w:rPr>
          <w:szCs w:val="28"/>
        </w:rPr>
        <w:t>3. Контроль за выполнением пункта 2 настоящего решения возложить на секретаря территориальной избирательной комиссии Лабинская</w:t>
      </w:r>
      <w:r>
        <w:rPr>
          <w:i/>
          <w:szCs w:val="28"/>
        </w:rPr>
        <w:t xml:space="preserve"> </w:t>
      </w:r>
      <w:r>
        <w:rPr>
          <w:i w:val="false"/>
          <w:iCs w:val="false"/>
          <w:szCs w:val="28"/>
        </w:rPr>
        <w:t>Аксенову А.В.</w:t>
      </w:r>
    </w:p>
    <w:p>
      <w:pPr>
        <w:pStyle w:val="Normal"/>
        <w:tabs>
          <w:tab w:val="clear" w:pos="708"/>
          <w:tab w:val="left" w:pos="2488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1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1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 А.В. Аксенова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>
      <w:pPr>
        <w:pStyle w:val="Normal"/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территориальной избирательной</w:t>
      </w:r>
    </w:p>
    <w:p>
      <w:pPr>
        <w:pStyle w:val="Normal"/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комиссии Лабинская</w:t>
      </w:r>
    </w:p>
    <w:p>
      <w:pPr>
        <w:pStyle w:val="Normal"/>
        <w:ind w:firstLine="3969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от «20»  июня 2024 года №  </w:t>
      </w:r>
      <w:r>
        <w:rPr>
          <w:color w:val="000000"/>
          <w:sz w:val="24"/>
          <w:szCs w:val="24"/>
        </w:rPr>
        <w:t>99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1092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spacing w:before="108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ПРОТОКОЛ</w:t>
      </w:r>
    </w:p>
    <w:p>
      <w:pPr>
        <w:pStyle w:val="Normal"/>
        <w:jc w:val="center"/>
        <w:rPr/>
      </w:pPr>
      <w:r>
        <w:rPr>
          <w:sz w:val="24"/>
          <w:szCs w:val="24"/>
        </w:rPr>
        <w:t>об итогах сбора подписей избирателей в поддержку выдвижения кандидата в депутаты (на должность главы)</w:t>
      </w:r>
      <w:r>
        <w:rPr/>
        <w:t xml:space="preserve"> _______________________________________________________________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2552" w:hanging="2552"/>
        <w:jc w:val="center"/>
        <w:outlineLvl w:val="0"/>
        <w:rPr>
          <w:vertAlign w:val="superscript"/>
        </w:rPr>
      </w:pPr>
      <w:r>
        <w:rPr>
          <w:b/>
          <w:sz w:val="24"/>
          <w:szCs w:val="24"/>
          <w:vertAlign w:val="superscript"/>
        </w:rPr>
        <w:t>(для кандидата в депутаты - наименование представительного органа и номер избирательного округа, для кандидата на должность главы - наименование муниципального образования)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75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81"/>
        <w:gridCol w:w="1620"/>
        <w:gridCol w:w="1620"/>
        <w:gridCol w:w="1440"/>
        <w:gridCol w:w="3792"/>
      </w:tblGrid>
      <w:tr>
        <w:trPr>
          <w:cantSplit w:val="true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папки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подписей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Количество</w:t>
            </w:r>
          </w:p>
          <w:p>
            <w:pPr>
              <w:pStyle w:val="Normal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исключенных</w:t>
            </w:r>
          </w:p>
          <w:p>
            <w:pPr>
              <w:pStyle w:val="Normal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(вычеркнутых) подписей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rPr>
          <w:cantSplit w:val="true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ind w:left="0" w:hanging="0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0"/>
        <w:rPr>
          <w:sz w:val="24"/>
          <w:szCs w:val="24"/>
        </w:rPr>
      </w:pPr>
      <w:r>
        <w:rPr>
          <w:sz w:val="24"/>
          <w:szCs w:val="24"/>
        </w:rPr>
        <w:t>Подписи собраны в период с ___________2024 года по __________2024года.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498" w:type="dxa"/>
        <w:jc w:val="left"/>
        <w:tblInd w:w="-177" w:type="dxa"/>
        <w:tblCellMar>
          <w:top w:w="0" w:type="dxa"/>
          <w:left w:w="107" w:type="dxa"/>
          <w:bottom w:w="0" w:type="dxa"/>
          <w:right w:w="107" w:type="dxa"/>
        </w:tblCellMar>
        <w:tblLook w:val="0000"/>
      </w:tblPr>
      <w:tblGrid>
        <w:gridCol w:w="3969"/>
        <w:gridCol w:w="2692"/>
        <w:gridCol w:w="284"/>
        <w:gridCol w:w="2552"/>
      </w:tblGrid>
      <w:tr>
        <w:trPr/>
        <w:tc>
          <w:tcPr>
            <w:tcW w:w="3969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 в депутаты </w:t>
            </w: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69" w:type="dxa"/>
            <w:tcBorders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 должность главы)</w:t>
            </w:r>
          </w:p>
        </w:tc>
        <w:tc>
          <w:tcPr>
            <w:tcW w:w="2692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/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               ____   __________   20 __  года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 xml:space="preserve">                   </w:t>
      </w:r>
      <w:r>
        <w:rPr>
          <w:sz w:val="24"/>
          <w:szCs w:val="24"/>
          <w:vertAlign w:val="superscript"/>
        </w:rPr>
        <w:t xml:space="preserve">(дата)         (месяц) </w:t>
      </w:r>
    </w:p>
    <w:tbl>
      <w:tblPr>
        <w:tblW w:w="9356" w:type="dxa"/>
        <w:jc w:val="left"/>
        <w:tblInd w:w="107" w:type="dxa"/>
        <w:tblCellMar>
          <w:top w:w="0" w:type="dxa"/>
          <w:left w:w="107" w:type="dxa"/>
          <w:bottom w:w="0" w:type="dxa"/>
          <w:right w:w="107" w:type="dxa"/>
        </w:tblCellMar>
        <w:tblLook w:val="0000"/>
      </w:tblPr>
      <w:tblGrid>
        <w:gridCol w:w="2834"/>
        <w:gridCol w:w="3544"/>
        <w:gridCol w:w="286"/>
        <w:gridCol w:w="2691"/>
      </w:tblGrid>
      <w:tr>
        <w:trPr/>
        <w:tc>
          <w:tcPr>
            <w:tcW w:w="2834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Данный протокол принят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" w:type="dxa"/>
            <w:tcBorders/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1" w:type="dxa"/>
            <w:tcBorders/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(наименование избирательной комиссии)</w:t>
            </w:r>
          </w:p>
        </w:tc>
        <w:tc>
          <w:tcPr>
            <w:tcW w:w="286" w:type="dxa"/>
            <w:tcBorders/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(дата принятия протокола)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356" w:type="dxa"/>
        <w:jc w:val="left"/>
        <w:tblInd w:w="107" w:type="dxa"/>
        <w:tblCellMar>
          <w:top w:w="0" w:type="dxa"/>
          <w:left w:w="107" w:type="dxa"/>
          <w:bottom w:w="0" w:type="dxa"/>
          <w:right w:w="107" w:type="dxa"/>
        </w:tblCellMar>
        <w:tblLook w:val="0000"/>
      </w:tblPr>
      <w:tblGrid>
        <w:gridCol w:w="4961"/>
        <w:gridCol w:w="1984"/>
        <w:gridCol w:w="286"/>
        <w:gridCol w:w="2124"/>
      </w:tblGrid>
      <w:tr>
        <w:trPr/>
        <w:tc>
          <w:tcPr>
            <w:tcW w:w="4961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6" w:type="dxa"/>
            <w:tcBorders/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tcBorders/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961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1984" w:type="dxa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6" w:type="dxa"/>
            <w:tcBorders/>
          </w:tcPr>
          <w:p>
            <w:pPr>
              <w:pStyle w:val="Normal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>
      <w:pPr>
        <w:pStyle w:val="Normal"/>
        <w:ind w:firstLine="709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09"/>
        <w:rPr>
          <w:b/>
          <w:b/>
          <w:sz w:val="22"/>
        </w:rPr>
      </w:pPr>
      <w:r>
        <w:rPr>
          <w:b/>
          <w:sz w:val="22"/>
        </w:rPr>
        <w:t>Примечание:</w:t>
      </w:r>
    </w:p>
    <w:p>
      <w:pPr>
        <w:pStyle w:val="Normal"/>
        <w:ind w:firstLine="709"/>
        <w:rPr>
          <w:spacing w:val="-2"/>
          <w:sz w:val="22"/>
        </w:rPr>
      </w:pPr>
      <w:r>
        <w:rPr>
          <w:spacing w:val="-2"/>
          <w:sz w:val="22"/>
        </w:rPr>
        <w:t>Протокол представляется по форме, установленной организующей выборы избирательной комиссией на бумажном носителе и в машиночитаемом виде.</w:t>
      </w:r>
    </w:p>
    <w:p>
      <w:pPr>
        <w:pStyle w:val="Normal"/>
        <w:ind w:firstLine="709"/>
        <w:rPr>
          <w:spacing w:val="-2"/>
          <w:sz w:val="22"/>
        </w:rPr>
      </w:pPr>
      <w:r>
        <w:rPr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>
      <w:pPr>
        <w:pStyle w:val="Normal"/>
        <w:ind w:firstLine="709"/>
        <w:rPr>
          <w:spacing w:val="-2"/>
          <w:sz w:val="22"/>
        </w:rPr>
      </w:pPr>
      <w:r>
        <w:rPr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>
      <w:pPr>
        <w:pStyle w:val="Normal"/>
        <w:rPr>
          <w:sz w:val="24"/>
          <w:szCs w:val="24"/>
        </w:rPr>
      </w:pPr>
      <w:r>
        <w:rPr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33c4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f2e6c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link w:val="30"/>
    <w:qFormat/>
    <w:rsid w:val="009f2e6c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f2e6c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9f2e6c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2" w:customStyle="1">
    <w:name w:val="Верхний колонтитул Знак"/>
    <w:basedOn w:val="DefaultParagraphFont"/>
    <w:link w:val="a3"/>
    <w:uiPriority w:val="99"/>
    <w:semiHidden/>
    <w:qFormat/>
    <w:rsid w:val="009f2e6c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link w:val="a3"/>
    <w:qFormat/>
    <w:rsid w:val="009f2e6c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Style13">
    <w:name w:val="Символ сноски"/>
    <w:qFormat/>
    <w:rPr/>
  </w:style>
  <w:style w:type="character" w:styleId="Style14">
    <w:name w:val="Привязка сноски"/>
    <w:rPr>
      <w:vertAlign w:val="superscript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11"/>
    <w:unhideWhenUsed/>
    <w:rsid w:val="009f2e6c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9f2e6c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LibreOffice/6.4.7.2$Linux_X86_64 LibreOffice_project/40$Build-2</Application>
  <Pages>4</Pages>
  <Words>579</Words>
  <Characters>3306</Characters>
  <CharactersWithSpaces>3878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2019-05-29T08:53:00Z</dcterms:created>
  <dc:creator>admin</dc:creator>
  <dc:description/>
  <dc:language>ru-RU</dc:language>
  <cp:lastModifiedBy/>
  <cp:lastPrinted>2024-06-19T16:05:49Z</cp:lastPrinted>
  <dcterms:modified xsi:type="dcterms:W3CDTF">2024-06-19T16:07:18Z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