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99/1076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Владимирского сельского поселения Лабинского района </w:t>
      </w:r>
      <w:r>
        <w:rPr>
          <w:b/>
          <w:bCs/>
          <w:szCs w:val="28"/>
        </w:rPr>
        <w:t>и о количестве подписей избирателей, подлежащих проверке</w:t>
      </w:r>
    </w:p>
    <w:p>
      <w:pPr>
        <w:pStyle w:val="Normal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rPr>
          <w:szCs w:val="28"/>
        </w:rPr>
      </w:pPr>
      <w:r>
        <w:rPr>
          <w:szCs w:val="28"/>
        </w:rPr>
        <w:tab/>
        <w:t>1. Утвердить, что для регистрации кандидатом в депутаты Совета Владимирского сельского поселения Лабинского района  в территориальную избирательную комиссию Лабинская должно быть представлено следующее количество подписей, собранных в поддержку выдвижения кандидата: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3"/>
        <w:gridCol w:w="4145"/>
        <w:gridCol w:w="2034"/>
        <w:gridCol w:w="2388"/>
      </w:tblGrid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округа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Минимальное количество подписей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Максимальное количество подписей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Владимирское сельское поселе-ние избирательный девятимандатный округ №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Владимирское сельское поселе-ние избирательный десятимандатный округ №2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rPr>
          <w:szCs w:val="28"/>
        </w:rPr>
      </w:pPr>
      <w:r>
        <w:rPr>
          <w:szCs w:val="28"/>
        </w:rPr>
        <w:t>2. Установить, что проверке подлежат все представленные кандидатом в депутаты Совета Владимирского сельского</w:t>
      </w:r>
      <w:r>
        <w:rPr>
          <w:b/>
        </w:rPr>
        <w:t xml:space="preserve"> </w:t>
      </w:r>
      <w:r>
        <w:rPr>
          <w:szCs w:val="28"/>
        </w:rPr>
        <w:t>поселения Лабинского района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Контроль за выполнением пункта 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2</Pages>
  <Words>228</Words>
  <Characters>1688</Characters>
  <CharactersWithSpaces>2007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2024-06-17T17:02:44Z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