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before="108" w:after="108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sz w:val="21"/>
                <w:szCs w:val="21"/>
              </w:rPr>
              <w:t>тел. (86169) 3-20-86,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e-mail  t33@ikkk.ru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cs="Times New Roman" w:ascii="Times New Roman" w:hAnsi="Times New Roman"/>
          <w:color w:val="auto"/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20 июня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99/1066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rFonts w:eastAsia="Calibri"/>
          <w:highlight w:val="cyan"/>
        </w:rPr>
      </w:pPr>
      <w:r>
        <w:rPr>
          <w:rFonts w:eastAsia="Calibri"/>
          <w:highlight w:val="cyan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О</w:t>
      </w:r>
      <w:r>
        <w:rPr>
          <w:b/>
          <w:szCs w:val="28"/>
        </w:rPr>
        <w:t xml:space="preserve"> Рабочей группе территориальной избирательной комиссии 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по информационным спорам и иным вопросам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>информационного обеспечения выборо</w:t>
      </w:r>
      <w:r>
        <w:rPr>
          <w:b/>
          <w:bCs/>
          <w:szCs w:val="28"/>
        </w:rPr>
        <w:t xml:space="preserve">в  в период подготовки и проведения  муниципальных выборов  на территории муниципального образования Лабинский район 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В соответствии пунктом 9 статьи 26 Федерального закона от 12 июня 2002 г. № 67-ФЗ «Об основных гарантиях избирательных прав и права на участие в референдуме граждан Российской Федерации» для выполнения возложенных на территориальную избирательную комиссию Лабинская полномочий, связанных с осуществлением контроля за соблюдением порядка и правил информационного обеспечения выборов, проведения предвыборной агитации, а также в целях оперативного решения вопросов по инфор-мационным спорам в период подготовки и проведения муниципальных выборов, территориальная избирательная комиссия Лабинская РЕШИЛА: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pacing w:val="60"/>
          <w:szCs w:val="28"/>
        </w:rPr>
        <w:t>1.</w:t>
      </w:r>
      <w:r>
        <w:rPr>
          <w:szCs w:val="28"/>
        </w:rPr>
        <w:t>Утвердить Положение о Рабочей группе территориальной изби-рательной комиссии Лабинская</w:t>
      </w:r>
      <w:r>
        <w:rPr>
          <w:i/>
          <w:szCs w:val="28"/>
        </w:rPr>
        <w:t xml:space="preserve"> </w:t>
      </w:r>
      <w:r>
        <w:rPr>
          <w:szCs w:val="28"/>
        </w:rPr>
        <w:t>по информационным спорам и иным вопросам информационного обеспечения выборо</w:t>
      </w:r>
      <w:r>
        <w:rPr>
          <w:bCs/>
          <w:szCs w:val="28"/>
        </w:rPr>
        <w:t xml:space="preserve">в в период подготовки и проведения муниципальных выборов на территории муниципального образования </w:t>
      </w:r>
      <w:r>
        <w:rPr>
          <w:szCs w:val="28"/>
        </w:rPr>
        <w:t>Лабинский</w:t>
      </w:r>
      <w:r>
        <w:rPr>
          <w:bCs/>
          <w:szCs w:val="28"/>
        </w:rPr>
        <w:t xml:space="preserve"> район</w:t>
      </w:r>
      <w:r>
        <w:rPr>
          <w:szCs w:val="28"/>
        </w:rPr>
        <w:t xml:space="preserve"> (Приложение № 1).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pacing w:val="60"/>
          <w:szCs w:val="28"/>
        </w:rPr>
        <w:t>2.</w:t>
      </w:r>
      <w:r>
        <w:rPr>
          <w:szCs w:val="28"/>
        </w:rPr>
        <w:t>Утвердить персональный состав Рабочей группы территориальной избирательной комиссии Лабинская</w:t>
      </w:r>
      <w:r>
        <w:rPr>
          <w:i/>
          <w:szCs w:val="28"/>
        </w:rPr>
        <w:t xml:space="preserve"> </w:t>
      </w:r>
      <w:r>
        <w:rPr>
          <w:szCs w:val="28"/>
        </w:rPr>
        <w:t>по информационным спорам и иным вопросам информационного обеспечения выборо</w:t>
      </w:r>
      <w:r>
        <w:rPr>
          <w:bCs/>
          <w:szCs w:val="28"/>
        </w:rPr>
        <w:t xml:space="preserve">в в период подготовки и проведения муниципальных выборов на территории муниципального образования </w:t>
      </w:r>
      <w:r>
        <w:rPr>
          <w:szCs w:val="28"/>
        </w:rPr>
        <w:t>Лабинский</w:t>
      </w:r>
      <w:r>
        <w:rPr>
          <w:bCs/>
          <w:szCs w:val="28"/>
        </w:rPr>
        <w:t xml:space="preserve"> район </w:t>
      </w:r>
      <w:r>
        <w:rPr>
          <w:szCs w:val="28"/>
        </w:rPr>
        <w:t>(Приложение № 2).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3. Разместить настоящее решение на сайте территориальной избирательной комиссии Лабинская в сети Интернет.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4. Контроль за выполнением пункта 3 настоящего решения возложить на секретаря территориальной избирательной комиссии Лабинская</w:t>
      </w:r>
      <w:r>
        <w:rPr>
          <w:i/>
          <w:szCs w:val="28"/>
        </w:rPr>
        <w:t xml:space="preserve"> </w:t>
      </w:r>
      <w:r>
        <w:rPr>
          <w:i w:val="false"/>
          <w:iCs w:val="false"/>
          <w:szCs w:val="28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spacing w:lineRule="auto" w:line="36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37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3e437d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next w:val="Normal"/>
    <w:link w:val="32"/>
    <w:uiPriority w:val="9"/>
    <w:semiHidden/>
    <w:unhideWhenUsed/>
    <w:qFormat/>
    <w:rsid w:val="0061159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3e437d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qFormat/>
    <w:rsid w:val="003e43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3e437d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BodyText2"/>
    <w:qFormat/>
    <w:rsid w:val="003e43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3e437d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semiHidden/>
    <w:qFormat/>
    <w:rsid w:val="0061159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61159b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61159b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3"/>
    <w:unhideWhenUsed/>
    <w:rsid w:val="003e437d"/>
    <w:pPr>
      <w:spacing w:before="0" w:after="120"/>
      <w:jc w:val="left"/>
    </w:pPr>
    <w:rPr>
      <w:rFonts w:eastAsia="Times New Roman"/>
      <w:bCs/>
      <w:szCs w:val="24"/>
      <w:lang w:eastAsia="ru-RU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link w:val="Style12"/>
    <w:unhideWhenUsed/>
    <w:rsid w:val="003e437d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1"/>
    <w:qFormat/>
    <w:rsid w:val="003e437d"/>
    <w:pPr>
      <w:spacing w:before="0" w:after="120"/>
      <w:ind w:left="283" w:hanging="0"/>
      <w:jc w:val="left"/>
    </w:pPr>
    <w:rPr>
      <w:rFonts w:eastAsia="Times New Roman"/>
      <w:sz w:val="16"/>
      <w:szCs w:val="16"/>
      <w:lang w:eastAsia="ru-RU"/>
    </w:rPr>
  </w:style>
  <w:style w:type="paragraph" w:styleId="BodyText2">
    <w:name w:val="Body Text 2"/>
    <w:basedOn w:val="Normal"/>
    <w:link w:val="2"/>
    <w:qFormat/>
    <w:rsid w:val="003e437d"/>
    <w:pPr>
      <w:spacing w:lineRule="auto" w:line="480" w:before="0" w:after="12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полт"/>
    <w:basedOn w:val="Normal"/>
    <w:qFormat/>
    <w:rsid w:val="003e437d"/>
    <w:pPr>
      <w:widowControl w:val="false"/>
      <w:spacing w:lineRule="auto" w:line="360"/>
      <w:ind w:firstLine="720"/>
    </w:pPr>
    <w:rPr>
      <w:rFonts w:ascii="Times New Roman CYR" w:hAnsi="Times New Roman CYR" w:eastAsia="Times New Roman"/>
      <w:szCs w:val="20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12"/>
    <w:unhideWhenUsed/>
    <w:rsid w:val="0061159b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61159b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437d"/>
    <w:pPr>
      <w:spacing w:after="0" w:line="240" w:lineRule="auto"/>
      <w:jc w:val="both"/>
    </w:pPr>
    <w:rPr>
      <w:sz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LibreOffice/6.4.7.2$Linux_X86_64 LibreOffice_project/40$Build-2</Application>
  <Pages>9</Pages>
  <Words>1352</Words>
  <Characters>10245</Characters>
  <CharactersWithSpaces>11706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2020-05-20T12:03:00Z</dcterms:created>
  <dc:creator>admin</dc:creator>
  <dc:description/>
  <dc:language>ru-RU</dc:language>
  <cp:lastModifiedBy/>
  <cp:lastPrinted>2024-06-19T14:32:12Z</cp:lastPrinted>
  <dcterms:modified xsi:type="dcterms:W3CDTF">2024-06-19T14:33:56Z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